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A4" w:rsidRDefault="003B47A4" w:rsidP="001425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по литературе на тему </w:t>
      </w:r>
    </w:p>
    <w:p w:rsidR="00D435C2" w:rsidRPr="001425CF" w:rsidRDefault="003B47A4" w:rsidP="001425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25CF" w:rsidRPr="001425CF">
        <w:rPr>
          <w:rFonts w:ascii="Times New Roman" w:hAnsi="Times New Roman" w:cs="Times New Roman"/>
          <w:b/>
          <w:sz w:val="28"/>
          <w:szCs w:val="28"/>
        </w:rPr>
        <w:t>Любовная лирика Тютчева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25CF" w:rsidRPr="001425CF" w:rsidRDefault="001425CF" w:rsidP="001425C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C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любовной лирикой Тютчева;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определить, что вбирает в себя понятие «любовь» у Тютчева;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некоторыми страницами биографии поэта;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монологическую речь;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агрументированно отвечать на вопросы и поддерживать беседу;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слушать классическую музыку и соотносить ее с лирикой;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5CF" w:rsidRDefault="001425CF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достоянию русской литературы – поэзии Ф.И.Тютчева.</w:t>
      </w:r>
    </w:p>
    <w:p w:rsidR="00F01E81" w:rsidRDefault="00F01E81" w:rsidP="0014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CF" w:rsidRDefault="001425CF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C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интерактивный комплекс, презентация.</w:t>
      </w:r>
    </w:p>
    <w:p w:rsidR="00F01E81" w:rsidRDefault="00F01E81" w:rsidP="00F01E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CF" w:rsidRPr="00F01E81" w:rsidRDefault="00F01E81" w:rsidP="00F01E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81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F01E81" w:rsidRDefault="00F01E8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D1887" w:rsidRPr="00BA6649">
        <w:rPr>
          <w:rFonts w:ascii="Times New Roman" w:hAnsi="Times New Roman" w:cs="Times New Roman"/>
          <w:b/>
          <w:sz w:val="28"/>
          <w:szCs w:val="28"/>
        </w:rPr>
        <w:t>2 мин</w:t>
      </w:r>
      <w:r w:rsidR="00ED1887">
        <w:rPr>
          <w:rFonts w:ascii="Times New Roman" w:hAnsi="Times New Roman" w:cs="Times New Roman"/>
          <w:sz w:val="28"/>
          <w:szCs w:val="28"/>
        </w:rPr>
        <w:t>.</w:t>
      </w:r>
    </w:p>
    <w:p w:rsidR="00F01E81" w:rsidRDefault="00F01E8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Повторение пройденного материала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1887" w:rsidRPr="00BA6649">
        <w:rPr>
          <w:rFonts w:ascii="Times New Roman" w:hAnsi="Times New Roman" w:cs="Times New Roman"/>
          <w:b/>
          <w:sz w:val="28"/>
          <w:szCs w:val="28"/>
        </w:rPr>
        <w:t>2 мин</w:t>
      </w:r>
      <w:r w:rsidR="00ED1887">
        <w:rPr>
          <w:rFonts w:ascii="Times New Roman" w:hAnsi="Times New Roman" w:cs="Times New Roman"/>
          <w:sz w:val="28"/>
          <w:szCs w:val="28"/>
        </w:rPr>
        <w:t>.</w:t>
      </w:r>
    </w:p>
    <w:p w:rsidR="00F01E81" w:rsidRDefault="00F01E8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новой теме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A6649" w:rsidRPr="00BA6649">
        <w:rPr>
          <w:rFonts w:ascii="Times New Roman" w:hAnsi="Times New Roman" w:cs="Times New Roman"/>
          <w:b/>
          <w:sz w:val="28"/>
          <w:szCs w:val="28"/>
        </w:rPr>
        <w:t>3</w:t>
      </w:r>
      <w:r w:rsidR="003B47A4">
        <w:rPr>
          <w:rFonts w:ascii="Times New Roman" w:hAnsi="Times New Roman" w:cs="Times New Roman"/>
          <w:b/>
          <w:sz w:val="28"/>
          <w:szCs w:val="28"/>
        </w:rPr>
        <w:t>5</w:t>
      </w:r>
      <w:r w:rsidR="00BA6649" w:rsidRPr="00BA6649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BA6649" w:rsidRPr="00BA6649">
        <w:rPr>
          <w:rFonts w:ascii="Times New Roman" w:hAnsi="Times New Roman" w:cs="Times New Roman"/>
          <w:sz w:val="28"/>
          <w:szCs w:val="28"/>
        </w:rPr>
        <w:t>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Объяснение цитат, записанных на доске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47A4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ED188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Стихотворение «Близнецы»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Сообщение «История первой любви Ф.И.Тютчева»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Стихотворение «Я встретил вас…»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Сообщение «Странный брак»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Стихотворение «Еще томлюсь тоской желаний»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Сообщение «Судьба Эрнестины Тютчевой»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Стихотворение «Последняя любовь»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Сообщение «Последняя любовь поэта»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Стихотворение «Ты волна моя морская»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2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Стихотворение «О, как убийственно мы любим»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Стихотворение «Весь день она лежала в забытьи»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Стихотворение «Накануне годовщины 4 августа 1864 года»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3 мин.</w:t>
      </w:r>
    </w:p>
    <w:p w:rsidR="00F01E81" w:rsidRDefault="00F01E81" w:rsidP="00F01E8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Стихотворение «Не знаю я, коснется ль благодать»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2 мин.</w:t>
      </w:r>
    </w:p>
    <w:p w:rsidR="00F01E81" w:rsidRDefault="00F01E8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Заключение 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D1887" w:rsidRPr="00BA6649">
        <w:rPr>
          <w:rFonts w:ascii="Times New Roman" w:hAnsi="Times New Roman" w:cs="Times New Roman"/>
          <w:b/>
          <w:sz w:val="28"/>
          <w:szCs w:val="28"/>
        </w:rPr>
        <w:t>4 мин</w:t>
      </w:r>
      <w:r w:rsidR="00ED1887">
        <w:rPr>
          <w:rFonts w:ascii="Times New Roman" w:hAnsi="Times New Roman" w:cs="Times New Roman"/>
          <w:sz w:val="28"/>
          <w:szCs w:val="28"/>
        </w:rPr>
        <w:t>.</w:t>
      </w:r>
    </w:p>
    <w:p w:rsidR="00F01E81" w:rsidRDefault="00F01E8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 на дом</w:t>
      </w:r>
      <w:r w:rsidR="00ED1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D1887" w:rsidRPr="00BA6649">
        <w:rPr>
          <w:rFonts w:ascii="Times New Roman" w:hAnsi="Times New Roman" w:cs="Times New Roman"/>
          <w:b/>
          <w:sz w:val="28"/>
          <w:szCs w:val="28"/>
        </w:rPr>
        <w:t>2 мин</w:t>
      </w:r>
      <w:r w:rsidR="00ED1887">
        <w:rPr>
          <w:rFonts w:ascii="Times New Roman" w:hAnsi="Times New Roman" w:cs="Times New Roman"/>
          <w:sz w:val="28"/>
          <w:szCs w:val="28"/>
        </w:rPr>
        <w:t>.</w:t>
      </w:r>
    </w:p>
    <w:p w:rsidR="00EF2BDD" w:rsidRDefault="00EF2BDD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DD" w:rsidRPr="00EF2BDD" w:rsidRDefault="00EF2BDD" w:rsidP="00EF2B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D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F2BDD" w:rsidRPr="005C34B1" w:rsidRDefault="005C34B1" w:rsidP="001425C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34B1">
        <w:rPr>
          <w:rFonts w:ascii="Times New Roman" w:hAnsi="Times New Roman" w:cs="Times New Roman"/>
          <w:b/>
          <w:sz w:val="28"/>
          <w:szCs w:val="28"/>
        </w:rPr>
        <w:t>. Орг.момент</w:t>
      </w:r>
    </w:p>
    <w:p w:rsidR="005C34B1" w:rsidRDefault="005C34B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студенты и гости! Сегодня мы поговорим об истории тютчевской любви и попытаемся разобраться</w:t>
      </w:r>
      <w:r w:rsidR="00686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любовь у Тютчева и блаженство и одновременно «поединок роковой»?</w:t>
      </w:r>
    </w:p>
    <w:p w:rsidR="005C34B1" w:rsidRPr="005C34B1" w:rsidRDefault="005C34B1" w:rsidP="001425C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4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34B1">
        <w:rPr>
          <w:rFonts w:ascii="Times New Roman" w:hAnsi="Times New Roman" w:cs="Times New Roman"/>
          <w:b/>
          <w:sz w:val="28"/>
          <w:szCs w:val="28"/>
        </w:rPr>
        <w:t>. Работа по новой теме</w:t>
      </w:r>
    </w:p>
    <w:p w:rsidR="005C34B1" w:rsidRDefault="00E47FCF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доску: там записаны своеобразные «формулы» любви всемирно известных художников слова.</w:t>
      </w:r>
    </w:p>
    <w:p w:rsidR="006D2E71" w:rsidRDefault="00E47FCF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CF">
        <w:rPr>
          <w:rFonts w:ascii="Times New Roman" w:hAnsi="Times New Roman" w:cs="Times New Roman"/>
          <w:i/>
          <w:sz w:val="28"/>
          <w:szCs w:val="28"/>
        </w:rPr>
        <w:t>Преподаватель читает вслух цитаты: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CF" w:rsidRDefault="00E47FCF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любовь – как высшая награда…» (Франческо Петрарка (1304-1374))</w:t>
      </w:r>
    </w:p>
    <w:p w:rsidR="00E47FCF" w:rsidRDefault="00E47FCF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над бурей поднятый маяк,</w:t>
      </w:r>
    </w:p>
    <w:p w:rsidR="00E47FCF" w:rsidRDefault="00E47FCF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меркнущий </w:t>
      </w:r>
      <w:r w:rsidR="006D2E71">
        <w:rPr>
          <w:rFonts w:ascii="Times New Roman" w:hAnsi="Times New Roman" w:cs="Times New Roman"/>
          <w:sz w:val="28"/>
          <w:szCs w:val="28"/>
        </w:rPr>
        <w:t>во мраке и тумане.</w:t>
      </w:r>
    </w:p>
    <w:p w:rsidR="006D2E71" w:rsidRDefault="006D2E7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звезда, которою моряк</w:t>
      </w:r>
    </w:p>
    <w:p w:rsidR="006D2E71" w:rsidRDefault="006D2E7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в океане.</w:t>
      </w:r>
    </w:p>
    <w:p w:rsidR="006D2E71" w:rsidRDefault="006D2E7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(Уильям Шекспир (1564-1616))</w:t>
      </w:r>
    </w:p>
    <w:p w:rsidR="006D2E71" w:rsidRDefault="006D2E7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– неведомая страна, и мы все плывем туда: каждый на своем корабле капитан и ведет корабль собственным путем». (М.Пришвин (1873-1954))</w:t>
      </w:r>
    </w:p>
    <w:p w:rsidR="006D2E71" w:rsidRDefault="006D2E71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C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5E4C">
        <w:rPr>
          <w:rFonts w:ascii="Times New Roman" w:hAnsi="Times New Roman" w:cs="Times New Roman"/>
          <w:sz w:val="28"/>
          <w:szCs w:val="28"/>
        </w:rPr>
        <w:t>Ребята, а, по-вашему, что такое любовь?</w:t>
      </w:r>
    </w:p>
    <w:p w:rsidR="00025E4C" w:rsidRPr="00025E4C" w:rsidRDefault="00025E4C" w:rsidP="001425C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4C">
        <w:rPr>
          <w:rFonts w:ascii="Times New Roman" w:hAnsi="Times New Roman" w:cs="Times New Roman"/>
          <w:i/>
          <w:sz w:val="28"/>
          <w:szCs w:val="28"/>
        </w:rPr>
        <w:t>Студенты по-разному отвечают на вопрос.</w:t>
      </w:r>
    </w:p>
    <w:p w:rsidR="00A74BC2" w:rsidRDefault="00211F74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5183505</wp:posOffset>
            </wp:positionV>
            <wp:extent cx="3762375" cy="2114550"/>
            <wp:effectExtent l="19050" t="0" r="9525" b="0"/>
            <wp:wrapSquare wrapText="bothSides"/>
            <wp:docPr id="1" name="Рисунок 1" descr="C:\Документы\Пашаев Ш.Г\Любовная лирика Тютчева\Открытый урок А-154\20160227_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Пашаев Ш.Г\Любовная лирика Тютчева\Открытый урок А-154\20160227_11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E4C" w:rsidRPr="00A74BC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025E4C">
        <w:rPr>
          <w:rFonts w:ascii="Times New Roman" w:hAnsi="Times New Roman" w:cs="Times New Roman"/>
          <w:sz w:val="28"/>
          <w:szCs w:val="28"/>
        </w:rPr>
        <w:t xml:space="preserve">: </w:t>
      </w:r>
      <w:r w:rsidR="00A74BC2">
        <w:rPr>
          <w:rFonts w:ascii="Times New Roman" w:hAnsi="Times New Roman" w:cs="Times New Roman"/>
          <w:sz w:val="28"/>
          <w:szCs w:val="28"/>
        </w:rPr>
        <w:t>Обобщая сказанное вами, можно сказать, что любовь – это та сила, которой движется жизнь, которая питает все живое, которая помогает человеку выжить. Любовь остается вечной темой, вне времени и пространства.</w:t>
      </w:r>
      <w:r w:rsidR="000F1F8F">
        <w:rPr>
          <w:rFonts w:ascii="Times New Roman" w:hAnsi="Times New Roman" w:cs="Times New Roman"/>
          <w:sz w:val="28"/>
          <w:szCs w:val="28"/>
        </w:rPr>
        <w:t xml:space="preserve"> Во все времена писатели и поэты пытались ответить на вопрос, что же такое любовь.</w:t>
      </w:r>
    </w:p>
    <w:p w:rsidR="00211F74" w:rsidRDefault="000F1F8F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пытался </w:t>
      </w:r>
      <w:r w:rsidR="004D037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сделать и Ф.И.Тютчев, в творчестве которого тема любви занимает особое место.</w:t>
      </w:r>
    </w:p>
    <w:p w:rsidR="00E94F17" w:rsidRDefault="00E94F17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F6">
        <w:rPr>
          <w:rFonts w:ascii="Times New Roman" w:hAnsi="Times New Roman" w:cs="Times New Roman"/>
          <w:b/>
          <w:sz w:val="28"/>
          <w:szCs w:val="28"/>
        </w:rPr>
        <w:t>Студент 1</w:t>
      </w:r>
      <w:r>
        <w:rPr>
          <w:rFonts w:ascii="Times New Roman" w:hAnsi="Times New Roman" w:cs="Times New Roman"/>
          <w:sz w:val="28"/>
          <w:szCs w:val="28"/>
        </w:rPr>
        <w:t>: Трудно найти человека, которого любовь захватывала и потрясала в такой же степени, как Тютчева. Многое из того, что пережил поэт, может вызвать недоумение и прямое осуждение.</w:t>
      </w:r>
    </w:p>
    <w:p w:rsidR="00E94F17" w:rsidRDefault="00E94F17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F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Не торопясь осуждать, попробуем вглядеться в долгую, сложную, противоречивую, но по-своему единую историю тютчевской любви. Поэт-философ считал, что любовь остается главным проявлением душевной жизни человека.</w:t>
      </w:r>
    </w:p>
    <w:p w:rsidR="00E94F17" w:rsidRDefault="00E94F17" w:rsidP="001425C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F17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«Близнецы».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близнецы – для земнородных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божества, - то Смерть и Сон,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брат с сестрою дивно сходных – </w:t>
      </w:r>
    </w:p>
    <w:p w:rsidR="00DC1321" w:rsidRDefault="00211F74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3689985</wp:posOffset>
            </wp:positionH>
            <wp:positionV relativeFrom="margin">
              <wp:align>top</wp:align>
            </wp:positionV>
            <wp:extent cx="2162175" cy="2676525"/>
            <wp:effectExtent l="19050" t="0" r="9525" b="0"/>
            <wp:wrapSquare wrapText="bothSides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C1321">
        <w:rPr>
          <w:rFonts w:ascii="Times New Roman" w:hAnsi="Times New Roman" w:cs="Times New Roman"/>
          <w:sz w:val="28"/>
          <w:szCs w:val="28"/>
        </w:rPr>
        <w:t>Она угрюмей, кротче он…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других два близнеца – 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мире нет четы прекрасней,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обаянья нет ужасней,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предающего сердца…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их кровный, не случайный,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роковые дни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неразрешимой тайной</w:t>
      </w:r>
    </w:p>
    <w:p w:rsidR="00DC1321" w:rsidRDefault="00DC1321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Обвораживают нас они.</w:t>
      </w:r>
    </w:p>
    <w:p w:rsidR="00DC1321" w:rsidRDefault="00550205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в избытке ощущений,</w:t>
      </w:r>
    </w:p>
    <w:p w:rsidR="00550205" w:rsidRDefault="00550205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кипит и стынет кровь,</w:t>
      </w:r>
    </w:p>
    <w:p w:rsidR="00550205" w:rsidRDefault="00550205" w:rsidP="001425C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ведал ваших искушений – </w:t>
      </w:r>
    </w:p>
    <w:p w:rsidR="00550205" w:rsidRPr="00DC1321" w:rsidRDefault="00550205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Самоубийство и Любовь!</w:t>
      </w:r>
    </w:p>
    <w:p w:rsidR="00E94F17" w:rsidRPr="00E94F17" w:rsidRDefault="00E94F17" w:rsidP="001425C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F17">
        <w:rPr>
          <w:rFonts w:ascii="Times New Roman" w:hAnsi="Times New Roman" w:cs="Times New Roman"/>
          <w:i/>
          <w:sz w:val="28"/>
          <w:szCs w:val="28"/>
        </w:rPr>
        <w:t>Обращается внимание на последние строки. Не правда ли, странное сочетание – «Самоубийство и Любовь!»</w:t>
      </w:r>
    </w:p>
    <w:p w:rsidR="00E94F17" w:rsidRDefault="00E94F17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F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02A">
        <w:rPr>
          <w:rFonts w:ascii="Times New Roman" w:hAnsi="Times New Roman" w:cs="Times New Roman"/>
          <w:sz w:val="28"/>
          <w:szCs w:val="28"/>
        </w:rPr>
        <w:t>Прочитав всего несколько тютчевских строк, мы можем сделать вывод, что любовь приносит человеку блаженство, наивысшее счастье, но она же бросает его в бездонную пропасть. В чем причина такого парадоксального убеждения поэта? Разгадку надо искать в личной судьбе поэта, отраженной в его стихах.</w:t>
      </w:r>
      <w:r w:rsidR="00211F74" w:rsidRPr="00211F74">
        <w:rPr>
          <w:noProof/>
        </w:rPr>
        <w:t xml:space="preserve"> </w:t>
      </w:r>
    </w:p>
    <w:p w:rsidR="00A4502A" w:rsidRDefault="00A4502A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F7A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История первой любви Ф.И.Тютчева.</w:t>
      </w:r>
    </w:p>
    <w:p w:rsidR="00EF2BDD" w:rsidRDefault="00F67F7A" w:rsidP="001425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1823 году, 19-летним юношей, Тютчев приезжает в Мюнхен, куда был назначен чиновником русской дипломатической миссии. Он еще не знал, что проведет за границей 22 года, познав в Баварии и любовь, и страдания.</w:t>
      </w:r>
    </w:p>
    <w:p w:rsidR="00F67F7A" w:rsidRPr="00F67F7A" w:rsidRDefault="00F67F7A" w:rsidP="001425C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7A">
        <w:rPr>
          <w:rFonts w:ascii="Times New Roman" w:hAnsi="Times New Roman" w:cs="Times New Roman"/>
          <w:i/>
          <w:sz w:val="28"/>
          <w:szCs w:val="28"/>
        </w:rPr>
        <w:t>(На экране презентация «</w:t>
      </w:r>
      <w:r w:rsidR="002042B3">
        <w:rPr>
          <w:rFonts w:ascii="Times New Roman" w:hAnsi="Times New Roman" w:cs="Times New Roman"/>
          <w:i/>
          <w:sz w:val="28"/>
          <w:szCs w:val="28"/>
        </w:rPr>
        <w:t>И</w:t>
      </w:r>
      <w:r w:rsidRPr="00F67F7A">
        <w:rPr>
          <w:rFonts w:ascii="Times New Roman" w:hAnsi="Times New Roman" w:cs="Times New Roman"/>
          <w:i/>
          <w:sz w:val="28"/>
          <w:szCs w:val="28"/>
        </w:rPr>
        <w:t>стория первой любви»)</w:t>
      </w:r>
    </w:p>
    <w:p w:rsidR="00213ECE" w:rsidRDefault="00213EC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же весной Тютчев влюбился в совсем юную Амалию фон Л</w:t>
      </w:r>
      <w:r w:rsidR="00686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рхенфельд. Золотоволосая красавица, которой позднее восхищались Генрих Гейне, Александр Пушкин,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взяла под свое покровительство прекрасно воспитанного, чуть застенчивого русского дипломата. Они часто совершали прогулки по древним улочкам Мюнхена, к голубому Дунаю.</w:t>
      </w:r>
    </w:p>
    <w:p w:rsidR="00213ECE" w:rsidRDefault="00213ECE" w:rsidP="0057678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время золотое,</w:t>
      </w:r>
    </w:p>
    <w:p w:rsidR="00213ECE" w:rsidRDefault="00213ECE" w:rsidP="0057678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сердцу милый край.</w:t>
      </w:r>
    </w:p>
    <w:p w:rsidR="00213ECE" w:rsidRDefault="00213ECE" w:rsidP="0057678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вечерел; мы были двое;</w:t>
      </w:r>
    </w:p>
    <w:p w:rsidR="00213ECE" w:rsidRDefault="00213ECE" w:rsidP="0057678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Внизу, в тени, шумел Дунай,</w:t>
      </w:r>
    </w:p>
    <w:p w:rsidR="00213ECE" w:rsidRDefault="00213EC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напишет позднее Ф.И.Тютчев.</w:t>
      </w:r>
    </w:p>
    <w:p w:rsidR="00382FE2" w:rsidRDefault="00382FE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E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: За год </w:t>
      </w:r>
      <w:r w:rsidR="00304EE1">
        <w:rPr>
          <w:rFonts w:ascii="Times New Roman" w:hAnsi="Times New Roman" w:cs="Times New Roman"/>
          <w:sz w:val="28"/>
          <w:szCs w:val="28"/>
        </w:rPr>
        <w:t>их знакомства, того самого «времени золотого», он</w:t>
      </w:r>
      <w:r w:rsidR="002042B3">
        <w:rPr>
          <w:rFonts w:ascii="Times New Roman" w:hAnsi="Times New Roman" w:cs="Times New Roman"/>
          <w:sz w:val="28"/>
          <w:szCs w:val="28"/>
        </w:rPr>
        <w:t xml:space="preserve"> был настолько очарован Амалией</w:t>
      </w:r>
      <w:r w:rsidR="00304EE1">
        <w:rPr>
          <w:rFonts w:ascii="Times New Roman" w:hAnsi="Times New Roman" w:cs="Times New Roman"/>
          <w:sz w:val="28"/>
          <w:szCs w:val="28"/>
        </w:rPr>
        <w:t>, что решился просить ее руки. Но простой русский дворянин, без фамильных титулов, был недостаточно выгодной партией для знатной графини (к тому же сводной сестры русской императрицы Марии Федоровны), и ее родители предпочли ему барона Крюденера, сослуживца поэта.</w:t>
      </w:r>
      <w:r w:rsidR="00703441">
        <w:rPr>
          <w:rFonts w:ascii="Times New Roman" w:hAnsi="Times New Roman" w:cs="Times New Roman"/>
          <w:sz w:val="28"/>
          <w:szCs w:val="28"/>
        </w:rPr>
        <w:t xml:space="preserve"> В мае 1825 года Тютчев уезжает в отпуск, в Россию, а возвратившись через полгода, узнает о свадьбе Амалии. Несмотря на боль и отчаянье, он нашел в себе силы остаться другом Амалии. Их дружба длилась целые полвека. Они часто встречались, переписывались. В 1870 году, глубоко пожилыми людьми, Федор Иванович и Амалия Максимилиановна встретились на водах, в К</w:t>
      </w:r>
      <w:r w:rsidR="00166AB4">
        <w:rPr>
          <w:rFonts w:ascii="Times New Roman" w:hAnsi="Times New Roman" w:cs="Times New Roman"/>
          <w:sz w:val="28"/>
          <w:szCs w:val="28"/>
        </w:rPr>
        <w:t>а</w:t>
      </w:r>
      <w:r w:rsidR="00703441">
        <w:rPr>
          <w:rFonts w:ascii="Times New Roman" w:hAnsi="Times New Roman" w:cs="Times New Roman"/>
          <w:sz w:val="28"/>
          <w:szCs w:val="28"/>
        </w:rPr>
        <w:t xml:space="preserve">рлсбаде. </w:t>
      </w:r>
      <w:r w:rsidR="00703441">
        <w:rPr>
          <w:rFonts w:ascii="Times New Roman" w:hAnsi="Times New Roman" w:cs="Times New Roman"/>
          <w:sz w:val="28"/>
          <w:szCs w:val="28"/>
        </w:rPr>
        <w:lastRenderedPageBreak/>
        <w:t>Именно эта встреч стала толчком к созданию стихов, которые более ста сорока лет известны как чудесный романс.</w:t>
      </w:r>
    </w:p>
    <w:p w:rsidR="00703441" w:rsidRDefault="00703441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CE3">
        <w:rPr>
          <w:rFonts w:ascii="Times New Roman" w:hAnsi="Times New Roman" w:cs="Times New Roman"/>
          <w:i/>
          <w:sz w:val="28"/>
          <w:szCs w:val="28"/>
        </w:rPr>
        <w:t>Студент читает отрывок из стихотворения «Я встретил вас…», а затем звучит романс «Я встретил вас…»</w:t>
      </w:r>
    </w:p>
    <w:p w:rsidR="000568ED" w:rsidRDefault="00211F74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1144905</wp:posOffset>
            </wp:positionV>
            <wp:extent cx="2676525" cy="2933700"/>
            <wp:effectExtent l="19050" t="0" r="9525" b="0"/>
            <wp:wrapSquare wrapText="bothSides"/>
            <wp:docPr id="7" name="Рисунок 1" descr="D:\Documents and Settings\User\Рабочий стол\картинк\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Documents and Settings\User\Рабочий стол\картинк\image006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C4C5F">
        <w:rPr>
          <w:rFonts w:ascii="Times New Roman" w:hAnsi="Times New Roman" w:cs="Times New Roman"/>
          <w:sz w:val="28"/>
          <w:szCs w:val="28"/>
        </w:rPr>
        <w:t>Я встретил вас – и все былое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отжившем сердце ожило;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вспомнил время золотое – 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сердцу стало так тепло.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поздней осени порою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дни, бывает час,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повеет вдруг весною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что-то встрепенется в нас, - 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весь обвеян дуновеньем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лет душевной полноты,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давно забытым упоеньем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 милые черты…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после вековой разлуки,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Гляжу на вас, как бы во сне, - 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– слышнее стали звуки,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умолкавшие во мне.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</w:t>
      </w:r>
      <w:r w:rsidR="00166A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 воспоминанье,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жизнь заговорила вновь, - </w:t>
      </w:r>
    </w:p>
    <w:p w:rsidR="00AC4C5F" w:rsidRDefault="00AC4C5F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 же в нас очарованье,</w:t>
      </w:r>
    </w:p>
    <w:p w:rsidR="00AC4C5F" w:rsidRPr="000568ED" w:rsidRDefault="00AC4C5F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ж в душе моей любовь</w:t>
      </w:r>
    </w:p>
    <w:p w:rsidR="00703441" w:rsidRDefault="00AF455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5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Удивительно скоро, в марте 1826 года, Тютчев женится на Элеоноре Петерсон. </w:t>
      </w:r>
      <w:r w:rsidRPr="00AF455E">
        <w:rPr>
          <w:rFonts w:ascii="Times New Roman" w:hAnsi="Times New Roman" w:cs="Times New Roman"/>
          <w:i/>
          <w:sz w:val="28"/>
          <w:szCs w:val="28"/>
        </w:rPr>
        <w:t>(Презентация «Странный брак»)</w:t>
      </w:r>
    </w:p>
    <w:p w:rsidR="00AF455E" w:rsidRDefault="00C14800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AB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Это был во многом необычный, странный брак. 22-летний юноша обвенчался с вдовой, матерью четверых детей, которая к тому же была старше его на четыре года. Многие считали, что он искал в женитьбе спасение от тоски и горечи, вызванных утратой возлюбленной Амалии. Так или иначе</w:t>
      </w:r>
      <w:r w:rsidR="00FD76AB">
        <w:rPr>
          <w:rFonts w:ascii="Times New Roman" w:hAnsi="Times New Roman" w:cs="Times New Roman"/>
          <w:sz w:val="28"/>
          <w:szCs w:val="28"/>
        </w:rPr>
        <w:t>, но первые семь лет (по его мнению) были годами безоблачного счастья. Элеонора любила Тютчева беспредельно, была рачительной, хорошей хозяйкой, прекрасной матерью, родившей поэту трех дочерей.</w:t>
      </w:r>
    </w:p>
    <w:p w:rsidR="00FD76AB" w:rsidRDefault="00EB1ED4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же, испытывая огромное чувство благодарности, привык и по-своему полюбил Элеонору. </w:t>
      </w:r>
      <w:r w:rsidR="00690C75">
        <w:rPr>
          <w:rFonts w:ascii="Times New Roman" w:hAnsi="Times New Roman" w:cs="Times New Roman"/>
          <w:sz w:val="28"/>
          <w:szCs w:val="28"/>
        </w:rPr>
        <w:t>Они прожили вместе 12 лет. Но нервное потрясение и сильная простуда, которые выпали на долю жены (ей пришлось спасать детей с горящего парохода, когда они возвращались в Германию из отпуска), оборвали ее жизнь. В возрасте 39 лет она скончалась на руках мужа. Тютчев в одну ночь поседел от горя. Через 10 лет, в годовщину ее смерти, будучи женатым во второй раз, он напишет стихи «Еще томлюсь тоской желаний».</w:t>
      </w:r>
    </w:p>
    <w:p w:rsidR="00690C75" w:rsidRPr="003D6787" w:rsidRDefault="004C3EDB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787">
        <w:rPr>
          <w:rFonts w:ascii="Times New Roman" w:hAnsi="Times New Roman" w:cs="Times New Roman"/>
          <w:i/>
          <w:sz w:val="28"/>
          <w:szCs w:val="28"/>
        </w:rPr>
        <w:t>Студент читает стихотворение</w:t>
      </w:r>
    </w:p>
    <w:p w:rsidR="004C3EDB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томлюсь тоской желаний,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стремлюсь к тебе душой – 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сумраке воспоминаний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ловлю я образ твой…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Твой милый образ незабвенный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передо мной везде, всегда,</w:t>
      </w:r>
    </w:p>
    <w:p w:rsidR="00514CC5" w:rsidRDefault="00514CC5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Недостижимый, неизменный,</w:t>
      </w:r>
    </w:p>
    <w:p w:rsidR="00514CC5" w:rsidRDefault="00514CC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ночью на небе звезда.</w:t>
      </w:r>
    </w:p>
    <w:p w:rsidR="00514CC5" w:rsidRDefault="00211F74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margin">
              <wp:posOffset>3164205</wp:posOffset>
            </wp:positionV>
            <wp:extent cx="3629025" cy="1981200"/>
            <wp:effectExtent l="19050" t="0" r="9525" b="0"/>
            <wp:wrapSquare wrapText="bothSides"/>
            <wp:docPr id="6" name="Рисунок 5" descr="C:\Документы\Пашаев Ш.Г\Любовная лирика Тютчева\Открытый урок А-154\20160227_11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кументы\Пашаев Ш.Г\Любовная лирика Тютчева\Открытый урок А-154\20160227_112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CC5" w:rsidRPr="00514CC5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514CC5">
        <w:rPr>
          <w:rFonts w:ascii="Times New Roman" w:hAnsi="Times New Roman" w:cs="Times New Roman"/>
          <w:sz w:val="28"/>
          <w:szCs w:val="28"/>
        </w:rPr>
        <w:t xml:space="preserve">: </w:t>
      </w:r>
      <w:r w:rsidR="009C02DE">
        <w:rPr>
          <w:rFonts w:ascii="Times New Roman" w:hAnsi="Times New Roman" w:cs="Times New Roman"/>
          <w:sz w:val="28"/>
          <w:szCs w:val="28"/>
        </w:rPr>
        <w:t>Еще за 5 лет до смерти первой жены, Элеоноры, на одном из балов баварский публицист Карл</w:t>
      </w:r>
      <w:r w:rsidR="00686E2C">
        <w:rPr>
          <w:rFonts w:ascii="Times New Roman" w:hAnsi="Times New Roman" w:cs="Times New Roman"/>
          <w:sz w:val="28"/>
          <w:szCs w:val="28"/>
        </w:rPr>
        <w:t xml:space="preserve"> Пфеффель</w:t>
      </w:r>
      <w:r w:rsidR="009C02DE">
        <w:rPr>
          <w:rFonts w:ascii="Times New Roman" w:hAnsi="Times New Roman" w:cs="Times New Roman"/>
          <w:sz w:val="28"/>
          <w:szCs w:val="28"/>
        </w:rPr>
        <w:t xml:space="preserve"> знакомит Тютчева со своей сестрой, 22-летней красавицей Эрнестиной и ее пожилым мужем бароном Дёрнбергом.</w:t>
      </w:r>
    </w:p>
    <w:p w:rsidR="009C02DE" w:rsidRPr="009C02DE" w:rsidRDefault="009C02D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DE">
        <w:rPr>
          <w:rFonts w:ascii="Times New Roman" w:hAnsi="Times New Roman" w:cs="Times New Roman"/>
          <w:i/>
          <w:sz w:val="28"/>
          <w:szCs w:val="28"/>
        </w:rPr>
        <w:t>(На экране презентация «Судьба Эрнестины Тютчевой»)</w:t>
      </w:r>
    </w:p>
    <w:p w:rsidR="009C02DE" w:rsidRDefault="006A17A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35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Эрнестина произвела сильное впечатление на поэта. Произошла странная история: барон почувствовал себя плохо и,</w:t>
      </w:r>
      <w:r w:rsidR="00166AB4">
        <w:rPr>
          <w:rFonts w:ascii="Times New Roman" w:hAnsi="Times New Roman" w:cs="Times New Roman"/>
          <w:sz w:val="28"/>
          <w:szCs w:val="28"/>
        </w:rPr>
        <w:t xml:space="preserve"> покидая бал, сказал Тютчеву: «П</w:t>
      </w:r>
      <w:r>
        <w:rPr>
          <w:rFonts w:ascii="Times New Roman" w:hAnsi="Times New Roman" w:cs="Times New Roman"/>
          <w:sz w:val="28"/>
          <w:szCs w:val="28"/>
        </w:rPr>
        <w:t>оручаю вам свою жену», - а через несколько дней скончался. После смерти мужа Эрнестина уехала из Мюнхена, а когда вернулась, между ней и Тютчевым началась любовь, которой явно не хватало поэту в браке – духовное взаимопонимание и страсть, которая даже страшила его.</w:t>
      </w:r>
    </w:p>
    <w:p w:rsidR="006A17AC" w:rsidRDefault="006A17A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7F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О какой любви – привязанности к жене Элеоноре может идти речь, если еще при ее жизни он испытывал странное чувство к Эрнестине Дёрнберг, встречаясь с ней, добивался ее люб</w:t>
      </w:r>
      <w:r w:rsidR="00686E2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A17AC" w:rsidRDefault="006A17A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7F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Эрнестина Дёрнгберг была умна, красива, немного моложе его жены. Ей поэт посвятил немало стихов. Но, еще не женившись на ней, Тютчев чувствовал, а вернее ощущал свою неспособность сделать любимую счастливой. Он писал:</w:t>
      </w:r>
    </w:p>
    <w:p w:rsidR="006A17AC" w:rsidRDefault="006A17A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верь, не верь поэту, дева;</w:t>
      </w:r>
    </w:p>
    <w:p w:rsidR="006A17AC" w:rsidRDefault="006A17A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своим ты не зови – </w:t>
      </w:r>
    </w:p>
    <w:p w:rsidR="006A17AC" w:rsidRDefault="006A17A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пуще пламенного гнева</w:t>
      </w:r>
    </w:p>
    <w:p w:rsidR="006A17AC" w:rsidRDefault="006A17A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Страшись поэтовой любви!</w:t>
      </w:r>
    </w:p>
    <w:p w:rsidR="006A17AC" w:rsidRDefault="001252D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C3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Твоей святыни не нарушит</w:t>
      </w:r>
    </w:p>
    <w:p w:rsidR="001252DC" w:rsidRDefault="001252D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 чистая рука,</w:t>
      </w:r>
    </w:p>
    <w:p w:rsidR="001252DC" w:rsidRDefault="001252D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ненароком жизнь задушит</w:t>
      </w:r>
    </w:p>
    <w:p w:rsidR="001252DC" w:rsidRDefault="001252D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унесет за облака, - </w:t>
      </w:r>
    </w:p>
    <w:p w:rsidR="001252DC" w:rsidRDefault="001252D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напишет Тютчев за полгода до женитьбы на Эрнестине. Видимо, </w:t>
      </w:r>
      <w:r w:rsidR="00813903">
        <w:rPr>
          <w:rFonts w:ascii="Times New Roman" w:hAnsi="Times New Roman" w:cs="Times New Roman"/>
          <w:sz w:val="28"/>
          <w:szCs w:val="28"/>
        </w:rPr>
        <w:t>любить и заставлять страдать – удел Тютчева. Осознание этого ужасало его, тяготило. В такие минуты Тютчев – поэт ненавидел Тютчева – человека, отторгался от него.</w:t>
      </w:r>
    </w:p>
    <w:p w:rsidR="00813903" w:rsidRDefault="0081390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1839 года Тютчев обвенчался с Эрнестиной в Берне, в церкви при русском посольстве. Жизнь как бы начиналась снова. Отношения со второй женой были близки к идеальным. Эрнестина Федоровна была образованным человеком, интересным собеседником. И через 17 лет брака Тютчев напишет: «Ты самое лучшее из всего, что известно мне в мире… и хотя ты любишь меня в четыре 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меньше, чем прежде, ты всё же любишь меня в десять раз больше, чем я того стою…»</w:t>
      </w:r>
    </w:p>
    <w:p w:rsidR="00340E4C" w:rsidRDefault="00340E4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E4C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И всё же почему в 1850 году началась захватывающая любовь поэта, последняя любовь, имя которой Елена Денисьева? Давайте прежде послушаем стихотворение «Последняя любовь», посвященное Денисьевой. Кто она, Елена Денисьева? Что в ней привлекало поэта? </w:t>
      </w:r>
    </w:p>
    <w:p w:rsidR="00340E4C" w:rsidRDefault="00340E4C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4C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«Последняя любовь».</w:t>
      </w:r>
    </w:p>
    <w:p w:rsidR="00F95D54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как на склоне наших лет </w:t>
      </w:r>
    </w:p>
    <w:p w:rsidR="00911BE8" w:rsidRDefault="00211F74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2908935</wp:posOffset>
            </wp:positionH>
            <wp:positionV relativeFrom="margin">
              <wp:posOffset>1935480</wp:posOffset>
            </wp:positionV>
            <wp:extent cx="3724275" cy="2095500"/>
            <wp:effectExtent l="19050" t="0" r="9525" b="0"/>
            <wp:wrapSquare wrapText="bothSides"/>
            <wp:docPr id="5" name="Рисунок 4" descr="C:\Документы\Пашаев Ш.Г\Любовная лирика Тютчева\Открытый урок А-154\20160227_11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окументы\Пашаев Ш.Г\Любовная лирика Тютчева\Открытый урок А-154\20160227_112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BE8">
        <w:rPr>
          <w:rFonts w:ascii="Times New Roman" w:hAnsi="Times New Roman" w:cs="Times New Roman"/>
          <w:sz w:val="28"/>
          <w:szCs w:val="28"/>
        </w:rPr>
        <w:t>Нежней мы любим и суеверней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Сияй, сияй, прощальный свет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последней, зари вечерней!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Полнеба обхватила тень,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там, на западе, бродит сиянье,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Помедли, помедли, вечерний день,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Продлись, продлись, очарованье.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скудеет в жилах кровь,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сердце не скудеет нежность…</w:t>
      </w:r>
    </w:p>
    <w:p w:rsidR="00911BE8" w:rsidRDefault="00911BE8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ты, последняя любовь!</w:t>
      </w:r>
    </w:p>
    <w:p w:rsidR="00911BE8" w:rsidRPr="00F95D54" w:rsidRDefault="00911BE8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блаженство, и безнадежность.</w:t>
      </w:r>
    </w:p>
    <w:p w:rsidR="00340E4C" w:rsidRPr="00811CDE" w:rsidRDefault="00811CD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CDE">
        <w:rPr>
          <w:rFonts w:ascii="Times New Roman" w:hAnsi="Times New Roman" w:cs="Times New Roman"/>
          <w:i/>
          <w:sz w:val="28"/>
          <w:szCs w:val="28"/>
        </w:rPr>
        <w:t>(На экране презентация «Последняя любовь поэта»)</w:t>
      </w:r>
    </w:p>
    <w:p w:rsidR="00811CDE" w:rsidRDefault="00E363C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26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Выпускница Смольного института, бедная дворяночка, живущая с теткой, Елена Денисьева была на 22 года моложе поэта. Всей душой они полюбили друг друга и 14 лет были открыто связаны узами гражданского брака и двумя детьми. В глазах высшего петербургского света их открытая связь была вызывающе скандальной, причем вся тяжесть осуждения пала на плечи Денисьевой.</w:t>
      </w:r>
    </w:p>
    <w:p w:rsidR="00E363C3" w:rsidRDefault="00E363C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 натуры поэта сказалась опять. Испытывая глубокое чувство вины перед женой, он в самом деле, на протяжении многих лет, подлинно любил обеих женщин. В Эрнестине поэта восхищала выдержанность, серьезность, ум, подлинный аристократизм, а в Елене Денисьевой – страстность, эмоциональность, «безумная к нему любовь».</w:t>
      </w:r>
    </w:p>
    <w:p w:rsidR="00E363C3" w:rsidRDefault="00E363C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3C3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«Ты волна моя морская».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волна моя морская,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Своенравная волна,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покоясь иль играя,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Чудной жизни ты полна!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солнце ли смеешься,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Отражая неба свод,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мятешься бездне вод, - 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Сладок мне твой тихий шепот,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ласки и любви;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Внятен мне и буйный ропот,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Стоны вещие твои.</w:t>
      </w:r>
    </w:p>
    <w:p w:rsidR="00EE7426" w:rsidRDefault="00211F74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-131445</wp:posOffset>
            </wp:positionV>
            <wp:extent cx="2343150" cy="2447925"/>
            <wp:effectExtent l="19050" t="0" r="0" b="0"/>
            <wp:wrapSquare wrapText="bothSides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 b="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E7426">
        <w:rPr>
          <w:rFonts w:ascii="Times New Roman" w:hAnsi="Times New Roman" w:cs="Times New Roman"/>
          <w:sz w:val="28"/>
          <w:szCs w:val="28"/>
        </w:rPr>
        <w:t>Будь же ты в стихии бурной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угрюма, то светла,</w:t>
      </w:r>
      <w:r w:rsidR="00211F74" w:rsidRPr="00211F74">
        <w:rPr>
          <w:noProof/>
        </w:rPr>
        <w:t xml:space="preserve"> 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ночи твоей лазурной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Сбереги, что ты взяла.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кольцо, как дар заветный,</w:t>
      </w:r>
    </w:p>
    <w:p w:rsidR="00EE7426" w:rsidRDefault="00EE742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зыбь </w:t>
      </w:r>
      <w:r w:rsidR="00C15966">
        <w:rPr>
          <w:rFonts w:ascii="Times New Roman" w:hAnsi="Times New Roman" w:cs="Times New Roman"/>
          <w:sz w:val="28"/>
          <w:szCs w:val="28"/>
        </w:rPr>
        <w:t>твою я опустил,</w:t>
      </w:r>
    </w:p>
    <w:p w:rsidR="00C15966" w:rsidRDefault="00C1596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камень самоцветный</w:t>
      </w:r>
    </w:p>
    <w:p w:rsidR="00C15966" w:rsidRDefault="00C1596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тебе похоронил.</w:t>
      </w:r>
    </w:p>
    <w:p w:rsidR="00C15966" w:rsidRDefault="00C1596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в минуту роковую,</w:t>
      </w:r>
    </w:p>
    <w:p w:rsidR="00C15966" w:rsidRDefault="00C1596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Тайной прелестью </w:t>
      </w:r>
      <w:r w:rsidRPr="00B21F7C">
        <w:rPr>
          <w:rFonts w:ascii="Times New Roman" w:hAnsi="Times New Roman" w:cs="Times New Roman"/>
          <w:sz w:val="28"/>
          <w:szCs w:val="28"/>
        </w:rPr>
        <w:t>влеком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5966" w:rsidRDefault="00C1596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Душу, душу я живую </w:t>
      </w:r>
    </w:p>
    <w:p w:rsidR="00C15966" w:rsidRPr="00EE7426" w:rsidRDefault="00C15966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Схоронил на дне твоем.</w:t>
      </w:r>
    </w:p>
    <w:p w:rsidR="00E363C3" w:rsidRDefault="00E363C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C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Почему Елена Денисьева уподоблена «волне морской»?</w:t>
      </w:r>
    </w:p>
    <w:p w:rsidR="00E363C3" w:rsidRDefault="00E363C3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C3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: Стихотворению предпослан эпиграф с французского: «Непостоянна, как волна». </w:t>
      </w:r>
      <w:r w:rsidR="00FE753F">
        <w:rPr>
          <w:rFonts w:ascii="Times New Roman" w:hAnsi="Times New Roman" w:cs="Times New Roman"/>
          <w:sz w:val="28"/>
          <w:szCs w:val="28"/>
        </w:rPr>
        <w:t>Именно такой была его Леля (так звал Денисьеву Тютчев). В минуту гнева она могла бросить в поэта гипсовый бюст, тяжелую вазу. Он этим восхищался, считал доказательством ее страстной любви к нему.</w:t>
      </w:r>
    </w:p>
    <w:p w:rsidR="00FE753F" w:rsidRDefault="00FE753F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Елене Денисьевой, своей «последней любви», Тютчев посвятил целый цикл стихов, которые </w:t>
      </w:r>
      <w:r w:rsidR="00686E2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следователи назвали «денисьевским». Однако все стихи этого цикла исполнены трагизма, боли, горечи лирического героя. В них нет радости, счастья, которые свойственны любящим людям. Чувство раздвоенности поэта между Нести (Эрнестина) и Лелей (Елена), приводит его к «страшному выводу»: «О, как убийственно мы любим…»</w:t>
      </w:r>
    </w:p>
    <w:p w:rsidR="00FE753F" w:rsidRDefault="00FE753F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53F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«О, как убийственно мы любим…»</w:t>
      </w:r>
    </w:p>
    <w:p w:rsidR="00123C9B" w:rsidRDefault="00123C9B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убийственно мы любим,</w:t>
      </w:r>
    </w:p>
    <w:p w:rsidR="00123C9B" w:rsidRDefault="00123C9B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буйной слепоте страстей</w:t>
      </w:r>
    </w:p>
    <w:p w:rsidR="00123C9B" w:rsidRDefault="001500D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2899410</wp:posOffset>
            </wp:positionH>
            <wp:positionV relativeFrom="margin">
              <wp:posOffset>5812155</wp:posOffset>
            </wp:positionV>
            <wp:extent cx="3733800" cy="2105025"/>
            <wp:effectExtent l="19050" t="0" r="0" b="0"/>
            <wp:wrapSquare wrapText="bothSides"/>
            <wp:docPr id="10" name="Рисунок 6" descr="C:\Документы\Пашаев Ш.Г\Любовная лирика Тютчева\Открытый урок А-154\20160227_11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окументы\Пашаев Ш.Г\Любовная лирика Тютчева\Открытый урок А-154\20160227_1119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9B">
        <w:rPr>
          <w:rFonts w:ascii="Times New Roman" w:hAnsi="Times New Roman" w:cs="Times New Roman"/>
          <w:sz w:val="28"/>
          <w:szCs w:val="28"/>
        </w:rPr>
        <w:t>Мы то всего вернее губим,</w:t>
      </w:r>
    </w:p>
    <w:p w:rsidR="00123C9B" w:rsidRDefault="00123C9B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сердцу нашему милей!</w:t>
      </w:r>
    </w:p>
    <w:p w:rsidR="00123C9B" w:rsidRDefault="008713EE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ль, гордясь своей победой,</w:t>
      </w:r>
    </w:p>
    <w:p w:rsidR="008713EE" w:rsidRDefault="008713EE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говорил: она моя…</w:t>
      </w:r>
    </w:p>
    <w:p w:rsidR="008713EE" w:rsidRDefault="008713EE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не прошел – спроси и сведай,</w:t>
      </w:r>
    </w:p>
    <w:p w:rsidR="008713EE" w:rsidRDefault="008713EE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уцелело от </w:t>
      </w:r>
      <w:r w:rsidRPr="00211F74">
        <w:rPr>
          <w:rFonts w:ascii="Times New Roman" w:hAnsi="Times New Roman" w:cs="Times New Roman"/>
          <w:sz w:val="28"/>
          <w:szCs w:val="28"/>
        </w:rPr>
        <w:t>не</w:t>
      </w:r>
      <w:r w:rsidR="004D7A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1979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</w:t>
      </w:r>
      <w:r w:rsidR="00211F74">
        <w:rPr>
          <w:rFonts w:ascii="Times New Roman" w:hAnsi="Times New Roman" w:cs="Times New Roman"/>
          <w:sz w:val="28"/>
          <w:szCs w:val="28"/>
        </w:rPr>
        <w:t xml:space="preserve">ланит </w:t>
      </w:r>
      <w:r>
        <w:rPr>
          <w:rFonts w:ascii="Times New Roman" w:hAnsi="Times New Roman" w:cs="Times New Roman"/>
          <w:sz w:val="28"/>
          <w:szCs w:val="28"/>
        </w:rPr>
        <w:t>девались розы,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уст и блеск очей?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опалили, выжгли слезы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Горючей влагою своей.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ли, при вашей встрече,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первой встрече роковой,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волшебный взор, и речи,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смех младенческий живой?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 теперь? И где всё это?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долговечен ли был сон?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как северное лето,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мимолетным гостем он!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ужасным приговором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любовь для ней была,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незаслуженным позором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жизнь ее она легла!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отреченья, жизнь страданья!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душевной глубине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оставались вспоминанья…</w:t>
      </w:r>
    </w:p>
    <w:p w:rsidR="00825DCA" w:rsidRDefault="00825DCA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изменили и он</w:t>
      </w:r>
      <w:r w:rsidR="00820E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земле ей дико стало,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Очарование ушло…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Толпа, нахлынув, в грязь втоптала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 душе ее цвело.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 от долгого мученья,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D7ACC">
        <w:rPr>
          <w:rFonts w:ascii="Times New Roman" w:hAnsi="Times New Roman" w:cs="Times New Roman"/>
          <w:sz w:val="28"/>
          <w:szCs w:val="28"/>
        </w:rPr>
        <w:t>пепл</w:t>
      </w:r>
      <w:r>
        <w:rPr>
          <w:rFonts w:ascii="Times New Roman" w:hAnsi="Times New Roman" w:cs="Times New Roman"/>
          <w:sz w:val="28"/>
          <w:szCs w:val="28"/>
        </w:rPr>
        <w:t xml:space="preserve"> сберечь ей удалось?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Боль, злую боль ожесточенья,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без отрады и без слез!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убийственно мы любим!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буйной слепоте страстей</w:t>
      </w:r>
    </w:p>
    <w:p w:rsidR="00136556" w:rsidRDefault="00136556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 всего вернее губим,</w:t>
      </w:r>
    </w:p>
    <w:p w:rsidR="00136556" w:rsidRDefault="00136556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сердцу нашему милей!</w:t>
      </w:r>
    </w:p>
    <w:p w:rsidR="00B332CA" w:rsidRDefault="00FE753F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3F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Какой </w:t>
      </w:r>
      <w:r w:rsidR="00B332CA">
        <w:rPr>
          <w:rFonts w:ascii="Times New Roman" w:hAnsi="Times New Roman" w:cs="Times New Roman"/>
          <w:sz w:val="28"/>
          <w:szCs w:val="28"/>
        </w:rPr>
        <w:t>стилистический прием использует Тютчев в первых строках стихотворения «О, как убийственно мы любим…»?</w:t>
      </w:r>
    </w:p>
    <w:p w:rsidR="00B332CA" w:rsidRDefault="00B332CA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CA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Оксюморон, сочетание совершенно противоположных вещей, явлений, чувств.</w:t>
      </w:r>
    </w:p>
    <w:p w:rsidR="003E16F2" w:rsidRDefault="00B332CA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C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Любовь </w:t>
      </w:r>
      <w:r w:rsidR="003E16F2">
        <w:rPr>
          <w:rFonts w:ascii="Times New Roman" w:hAnsi="Times New Roman" w:cs="Times New Roman"/>
          <w:sz w:val="28"/>
          <w:szCs w:val="28"/>
        </w:rPr>
        <w:t>созидательна, любовь – это источник жизни. Как по Тютчеву проявляется убийственный характер любви?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Это значит любить сильно, порой до изнеможения, а там, где нет любви, есть смерть.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Ребята, а какой частью речи начинает поэт свое стихотворение?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Междометием О.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Какую функцию оно выполняет здесь?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Эмоционально-усилительную функцию.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А можно ли любить «убийственно»?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Наверное, нет. Но у Тютчева любовь и жизнь, любовь и счастье – «вещи несовместимые», может потому, что любовь Тютчева – это любовь-страдание, любовь-страсть: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буйной слепоте страстей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 всего вернее губим,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сердцу нашему милей.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Под влиянием двусмысленного положения в свете в Елене Денисьевой развилась раздражительность, вспыльчивость. Всё это ускорило ход ее болезни (чахотка). Всё лето 1864 года поэт посвящает уходу за больной Лелей, упрекая себя в том, что это он виноват. Эти настроения отразились в стихотворении «Весь день она лежала в забытьи».</w:t>
      </w:r>
    </w:p>
    <w:p w:rsidR="003E16F2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6F2">
        <w:rPr>
          <w:rFonts w:ascii="Times New Roman" w:hAnsi="Times New Roman" w:cs="Times New Roman"/>
          <w:i/>
          <w:sz w:val="28"/>
          <w:szCs w:val="28"/>
        </w:rPr>
        <w:lastRenderedPageBreak/>
        <w:t>Студент читает стихотворение «Весь день она лежала в забытьи».</w:t>
      </w:r>
    </w:p>
    <w:p w:rsidR="008E358C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она лежала в забытьи,</w:t>
      </w:r>
      <w:r w:rsidR="004D7ACC" w:rsidRPr="004D7ACC">
        <w:rPr>
          <w:noProof/>
        </w:rPr>
        <w:t xml:space="preserve"> </w:t>
      </w:r>
    </w:p>
    <w:p w:rsidR="002758CD" w:rsidRDefault="004D7ACC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3547110</wp:posOffset>
            </wp:positionH>
            <wp:positionV relativeFrom="margin">
              <wp:posOffset>582930</wp:posOffset>
            </wp:positionV>
            <wp:extent cx="2324100" cy="2828925"/>
            <wp:effectExtent l="19050" t="0" r="0" b="0"/>
            <wp:wrapSquare wrapText="bothSides"/>
            <wp:docPr id="1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758CD">
        <w:rPr>
          <w:rFonts w:ascii="Times New Roman" w:hAnsi="Times New Roman" w:cs="Times New Roman"/>
          <w:sz w:val="28"/>
          <w:szCs w:val="28"/>
        </w:rPr>
        <w:t>И всю ее уж тени покрывали.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 теплый летний дождь – его струи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листьям весело звучали.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медленно опомнилась она,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начала прислушиваться к шуму,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слушала – увлечена,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Погружена в сознательную думу.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как бы беседуя с собой,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 она проговорила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был при ней, убитый, но живой):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как всё это я любила!»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Любила ты, и так, как ты, любить – 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никому еще не удавалось!</w:t>
      </w:r>
    </w:p>
    <w:p w:rsidR="002758CD" w:rsidRDefault="002758CD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господи!.. и это пережить…</w:t>
      </w:r>
    </w:p>
    <w:p w:rsidR="002758CD" w:rsidRDefault="002758C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на клочки не разорвалось…</w:t>
      </w:r>
    </w:p>
    <w:p w:rsidR="003B07F6" w:rsidRDefault="003E16F2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F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07F6">
        <w:rPr>
          <w:rFonts w:ascii="Times New Roman" w:hAnsi="Times New Roman" w:cs="Times New Roman"/>
          <w:sz w:val="28"/>
          <w:szCs w:val="28"/>
        </w:rPr>
        <w:t>Стихотворение посвящено воспоминаниям о последних часах жизни Е.А.Денисьевой. Написано в 1864 году. Общая тональность стихотворения трагическая. Звучит боль об утрате близкого человека. Тютчев вспоминает, как Денисьева в последний день жизни была в бессознательном состоянии, а за окном шел августовский дождь. Придя в себя, Елена Александровна долго вслушивалась в шум дождя, осознавая, что она умирает, но все еще тянется к жизни. 4 августа Елена Александровна скончалась. Отчаянно и страшно страдал поэт, постарел лет на пятнадцать, открыто и прямо заявлял в «свете», что сгубил свою Лелю.</w:t>
      </w:r>
    </w:p>
    <w:p w:rsidR="003B07F6" w:rsidRDefault="003B07F6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стихотворение посвящено конкретному человеку, конкретному случаю, но выражает боль не только автора, а боль любого человека, теряющего близкого, любимого. Этим оно созвучно каждому.</w:t>
      </w:r>
    </w:p>
    <w:p w:rsidR="003B07F6" w:rsidRDefault="003B07F6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год, накануне годовщины ее смерти, он напишет стихотворение «Накануне годовщины 4 августа 1864 года».</w:t>
      </w:r>
    </w:p>
    <w:p w:rsidR="00FE753F" w:rsidRDefault="004A1CF0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F0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«Накануне годовщины 4 августа 1864 года»</w:t>
      </w:r>
    </w:p>
    <w:p w:rsidR="00A7409F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бреду я вдоль большой дороги</w:t>
      </w:r>
    </w:p>
    <w:p w:rsidR="000435E0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тихом свете гаснущего дня…</w:t>
      </w:r>
    </w:p>
    <w:p w:rsidR="000435E0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мне, замирают ноги…</w:t>
      </w:r>
    </w:p>
    <w:p w:rsidR="000435E0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 милый, видишь ли меня?</w:t>
      </w:r>
    </w:p>
    <w:p w:rsidR="000435E0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темней, темнее над землею – </w:t>
      </w:r>
    </w:p>
    <w:p w:rsidR="000435E0" w:rsidRDefault="000435E0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Улетел </w:t>
      </w:r>
      <w:r w:rsidR="007B37B9">
        <w:rPr>
          <w:rFonts w:ascii="Times New Roman" w:hAnsi="Times New Roman" w:cs="Times New Roman"/>
          <w:sz w:val="28"/>
          <w:szCs w:val="28"/>
        </w:rPr>
        <w:t>последний отблеск дня…</w:t>
      </w:r>
    </w:p>
    <w:p w:rsidR="007B37B9" w:rsidRDefault="007B37B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тот мир, где жили мы с тобою,</w:t>
      </w:r>
    </w:p>
    <w:p w:rsidR="007B37B9" w:rsidRDefault="007B37B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7B37B9" w:rsidRDefault="007B37B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день молитвы и печали,</w:t>
      </w:r>
    </w:p>
    <w:p w:rsidR="007B37B9" w:rsidRDefault="007B37B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память рокового дня…</w:t>
      </w:r>
    </w:p>
    <w:p w:rsidR="007B37B9" w:rsidRDefault="007B37B9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где б души ни витали,</w:t>
      </w:r>
    </w:p>
    <w:p w:rsidR="007B37B9" w:rsidRPr="00A7409F" w:rsidRDefault="007B37B9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мой, ты видишь ли меня?</w:t>
      </w:r>
    </w:p>
    <w:p w:rsidR="004A1CF0" w:rsidRDefault="004A1CF0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F0">
        <w:rPr>
          <w:rFonts w:ascii="Times New Roman" w:hAnsi="Times New Roman" w:cs="Times New Roman"/>
          <w:b/>
          <w:sz w:val="28"/>
          <w:szCs w:val="28"/>
        </w:rPr>
        <w:lastRenderedPageBreak/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2325">
        <w:rPr>
          <w:rFonts w:ascii="Times New Roman" w:hAnsi="Times New Roman" w:cs="Times New Roman"/>
          <w:sz w:val="28"/>
          <w:szCs w:val="28"/>
        </w:rPr>
        <w:t>Полные горькой безнадежности прожил поэт последние 9 лет своей жизни после смерти любимой. А как же умная, гордая Эрнестина? Как она переносила «роковую любовь мужа»?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AB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Нести (Эрнестина) настолько любила Тютчева, что возвысилась до его страданий, поняла их.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она, в пору его великого горя после утраты Лели, сказала злорадствующим: «…его скорбь для меня священна, какова бы ни была ее причина». Только ее доброта, сила любви помогли поэту пережить трагедию, заняться работой. «Ах, насколько ты лучше меня, выше! Сколько достоинства и серьезности в твоей любви и каким мелким и жалким я чувствую себя рядом с тобой!» - писал он жене. Величие и красоту ее души Тютчев оценил давно. Оценка эта н</w:t>
      </w:r>
      <w:r w:rsidR="00686E2C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ла отражение в стихотворении «Не знаю я, коснется ль благодать».</w:t>
      </w:r>
    </w:p>
    <w:p w:rsidR="00412325" w:rsidRDefault="00296B37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3680460</wp:posOffset>
            </wp:positionH>
            <wp:positionV relativeFrom="margin">
              <wp:posOffset>2773680</wp:posOffset>
            </wp:positionV>
            <wp:extent cx="2705100" cy="2181225"/>
            <wp:effectExtent l="19050" t="0" r="0" b="0"/>
            <wp:wrapSquare wrapText="bothSides"/>
            <wp:docPr id="12" name="Рисунок 6" descr="D:\Documents and Settings\User\Рабочий стол\картинк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Documents and Settings\User\Рабочий стол\картинк\i.jpg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 l="9322" r="1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12325" w:rsidRPr="00EE3564">
        <w:rPr>
          <w:rFonts w:ascii="Times New Roman" w:hAnsi="Times New Roman" w:cs="Times New Roman"/>
          <w:i/>
          <w:sz w:val="28"/>
          <w:szCs w:val="28"/>
        </w:rPr>
        <w:t>Студент читает стихотворение «Не знаю я, коснется ль благодать».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я, коснется ль благодать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души болезненно – греховной,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Удастся ль ей воскреснуть и восстать,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ли обморок духовный?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бы душа могла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на земле, найти успокоенье,</w:t>
      </w:r>
    </w:p>
    <w:p w:rsidR="00F01F87" w:rsidRDefault="00F01F87" w:rsidP="00F67F7A">
      <w:pPr>
        <w:tabs>
          <w:tab w:val="left" w:pos="40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благодатью ты б была – </w:t>
      </w:r>
    </w:p>
    <w:p w:rsidR="00F01F87" w:rsidRPr="00F01F87" w:rsidRDefault="00F01F87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ты, мое зе</w:t>
      </w:r>
      <w:r w:rsidR="00820E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ное провиденье!..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686E2C">
        <w:rPr>
          <w:rFonts w:ascii="Times New Roman" w:hAnsi="Times New Roman" w:cs="Times New Roman"/>
          <w:sz w:val="28"/>
          <w:szCs w:val="28"/>
        </w:rPr>
        <w:t>: О чем это стихотворение?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В этом стихотворении Тютчев дал оценку величию и красоте души своей Нести.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 Любовная лирика Тютчева – уникальное явление в мировой литературе. Человек сильных страстей, он запечатлел в стихах все оттенки этого чувства и мысли о неутомимой судьбе, преследующей человека. Скажите, можем ли мы осуждать Поэта Тютчева?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Поэт – вне осуждения, он – выше. Только любовь женщины способна поднять Поэта на недосягаемые высоты. И это блаженство жизни.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Тютчева благотворили женщины, одухотворенные его строкой, возвеличенные его поэтическим гением и брошенные его человеческими слабостями в бездну страданий. Что это, как не роковой поединок двух сердец? Наполненная драматизмом, неразрешенными вопросами и проблемами любовь у Тютчева в то же время олицетворяет высшую радость жизни. Что же такое любовь по Тютчеву?</w:t>
      </w:r>
    </w:p>
    <w:p w:rsidR="00412325" w:rsidRDefault="00412325" w:rsidP="001500D9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И рок, и боль, и блаженство.</w:t>
      </w:r>
    </w:p>
    <w:p w:rsidR="00412325" w:rsidRDefault="00412325" w:rsidP="001500D9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0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Почему любовь у Тютчева и блаженство, и одновременно поединок роковой?</w:t>
      </w:r>
    </w:p>
    <w:p w:rsidR="00412325" w:rsidRDefault="00412325" w:rsidP="001500D9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: Любовь у поэта не только радость, но и борьба: настоящая любовь не может существовать без препятствий, без страданий.</w:t>
      </w:r>
    </w:p>
    <w:p w:rsidR="00412325" w:rsidRPr="00EE3564" w:rsidRDefault="00412325" w:rsidP="001500D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3564">
        <w:rPr>
          <w:rFonts w:ascii="Times New Roman" w:hAnsi="Times New Roman" w:cs="Times New Roman"/>
          <w:b/>
          <w:sz w:val="28"/>
          <w:szCs w:val="28"/>
        </w:rPr>
        <w:t>. Задание на дом.</w:t>
      </w:r>
    </w:p>
    <w:p w:rsidR="00412325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стихотворение «Бессонница».</w:t>
      </w:r>
    </w:p>
    <w:p w:rsidR="00DF463D" w:rsidRDefault="00DF463D" w:rsidP="00DF463D">
      <w:pPr>
        <w:tabs>
          <w:tab w:val="left" w:pos="40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3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A4C2E" w:rsidRPr="00DF463D" w:rsidRDefault="00BA4C2E" w:rsidP="00DF463D">
      <w:pPr>
        <w:tabs>
          <w:tab w:val="left" w:pos="40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29A" w:rsidRDefault="004A229A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Ф.И.Тютчев Стихотворения. М.-«Художественная литература», 1988г.</w:t>
      </w:r>
    </w:p>
    <w:p w:rsidR="00BA4C2E" w:rsidRDefault="00BA4C2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Ф.И.Тютчев «Весенние воды». М.-«Детская литература», 1989г.</w:t>
      </w:r>
    </w:p>
    <w:p w:rsidR="00BA4C2E" w:rsidRPr="004A229A" w:rsidRDefault="00BA4C2E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63D" w:rsidRPr="00005EA0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0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F463D" w:rsidRPr="00166AB4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AB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6AB4">
        <w:rPr>
          <w:rFonts w:ascii="Times New Roman" w:hAnsi="Times New Roman" w:cs="Times New Roman"/>
          <w:sz w:val="28"/>
          <w:szCs w:val="28"/>
          <w:lang w:val="en-US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6AB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166AB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6AB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166AB4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63D" w:rsidRPr="00DF463D" w:rsidRDefault="00DF463D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2325" w:rsidRPr="00DF463D" w:rsidRDefault="00412325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F7A" w:rsidRPr="00DF463D" w:rsidRDefault="00F67F7A" w:rsidP="00F67F7A">
      <w:pPr>
        <w:tabs>
          <w:tab w:val="left" w:pos="40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63D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F67F7A" w:rsidRPr="00DF463D" w:rsidSect="005C34B1">
      <w:footerReference w:type="default" r:id="rId16"/>
      <w:pgSz w:w="11906" w:h="16838"/>
      <w:pgMar w:top="567" w:right="851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F8" w:rsidRDefault="008825F8" w:rsidP="005C34B1">
      <w:pPr>
        <w:spacing w:after="0" w:line="240" w:lineRule="auto"/>
      </w:pPr>
      <w:r>
        <w:separator/>
      </w:r>
    </w:p>
  </w:endnote>
  <w:endnote w:type="continuationSeparator" w:id="1">
    <w:p w:rsidR="008825F8" w:rsidRDefault="008825F8" w:rsidP="005C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688"/>
    </w:sdtPr>
    <w:sdtContent>
      <w:p w:rsidR="005C34B1" w:rsidRDefault="00B2786F">
        <w:pPr>
          <w:pStyle w:val="a5"/>
          <w:jc w:val="right"/>
        </w:pPr>
        <w:fldSimple w:instr=" PAGE   \* MERGEFORMAT ">
          <w:r w:rsidR="00820E01">
            <w:rPr>
              <w:noProof/>
            </w:rPr>
            <w:t>10</w:t>
          </w:r>
        </w:fldSimple>
      </w:p>
    </w:sdtContent>
  </w:sdt>
  <w:p w:rsidR="005C34B1" w:rsidRDefault="005C34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F8" w:rsidRDefault="008825F8" w:rsidP="005C34B1">
      <w:pPr>
        <w:spacing w:after="0" w:line="240" w:lineRule="auto"/>
      </w:pPr>
      <w:r>
        <w:separator/>
      </w:r>
    </w:p>
  </w:footnote>
  <w:footnote w:type="continuationSeparator" w:id="1">
    <w:p w:rsidR="008825F8" w:rsidRDefault="008825F8" w:rsidP="005C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5CF"/>
    <w:rsid w:val="00005EA0"/>
    <w:rsid w:val="00025E4C"/>
    <w:rsid w:val="000435E0"/>
    <w:rsid w:val="000568ED"/>
    <w:rsid w:val="000F1F8F"/>
    <w:rsid w:val="000F28F2"/>
    <w:rsid w:val="00104D56"/>
    <w:rsid w:val="00123C9B"/>
    <w:rsid w:val="001252DC"/>
    <w:rsid w:val="00136556"/>
    <w:rsid w:val="001425CF"/>
    <w:rsid w:val="001500D9"/>
    <w:rsid w:val="00164D17"/>
    <w:rsid w:val="00166AB4"/>
    <w:rsid w:val="002042B3"/>
    <w:rsid w:val="00211F74"/>
    <w:rsid w:val="00213ECE"/>
    <w:rsid w:val="00245CE3"/>
    <w:rsid w:val="002758CD"/>
    <w:rsid w:val="00296B37"/>
    <w:rsid w:val="00304EE1"/>
    <w:rsid w:val="00340E4C"/>
    <w:rsid w:val="00382FE2"/>
    <w:rsid w:val="003B07F6"/>
    <w:rsid w:val="003B47A4"/>
    <w:rsid w:val="003D6787"/>
    <w:rsid w:val="003E16F2"/>
    <w:rsid w:val="00411979"/>
    <w:rsid w:val="00412325"/>
    <w:rsid w:val="004A1CF0"/>
    <w:rsid w:val="004A229A"/>
    <w:rsid w:val="004B41B2"/>
    <w:rsid w:val="004C3EDB"/>
    <w:rsid w:val="004D037E"/>
    <w:rsid w:val="004D7ACC"/>
    <w:rsid w:val="00514CC5"/>
    <w:rsid w:val="00550205"/>
    <w:rsid w:val="0057678A"/>
    <w:rsid w:val="005A7EA2"/>
    <w:rsid w:val="005C34B1"/>
    <w:rsid w:val="00627A7F"/>
    <w:rsid w:val="00686E2C"/>
    <w:rsid w:val="00690C75"/>
    <w:rsid w:val="006A17AC"/>
    <w:rsid w:val="006C06C6"/>
    <w:rsid w:val="006D2E71"/>
    <w:rsid w:val="006F5A00"/>
    <w:rsid w:val="00703441"/>
    <w:rsid w:val="007B37B9"/>
    <w:rsid w:val="007E742F"/>
    <w:rsid w:val="00811CDE"/>
    <w:rsid w:val="00813903"/>
    <w:rsid w:val="00820E01"/>
    <w:rsid w:val="00825DCA"/>
    <w:rsid w:val="008412F2"/>
    <w:rsid w:val="008616E7"/>
    <w:rsid w:val="008713EE"/>
    <w:rsid w:val="008825F8"/>
    <w:rsid w:val="008E358C"/>
    <w:rsid w:val="00911BE8"/>
    <w:rsid w:val="00912631"/>
    <w:rsid w:val="0098152C"/>
    <w:rsid w:val="0098240D"/>
    <w:rsid w:val="009A1FAB"/>
    <w:rsid w:val="009A2450"/>
    <w:rsid w:val="009C02DE"/>
    <w:rsid w:val="00A23A4A"/>
    <w:rsid w:val="00A4502A"/>
    <w:rsid w:val="00A7409F"/>
    <w:rsid w:val="00A74BC2"/>
    <w:rsid w:val="00AC4C5F"/>
    <w:rsid w:val="00AF455E"/>
    <w:rsid w:val="00B16BAF"/>
    <w:rsid w:val="00B21F7C"/>
    <w:rsid w:val="00B2786F"/>
    <w:rsid w:val="00B332CA"/>
    <w:rsid w:val="00B346E3"/>
    <w:rsid w:val="00B4209A"/>
    <w:rsid w:val="00B52C42"/>
    <w:rsid w:val="00B873C3"/>
    <w:rsid w:val="00B9550D"/>
    <w:rsid w:val="00BA14FD"/>
    <w:rsid w:val="00BA4C2E"/>
    <w:rsid w:val="00BA6649"/>
    <w:rsid w:val="00C14800"/>
    <w:rsid w:val="00C15966"/>
    <w:rsid w:val="00C43508"/>
    <w:rsid w:val="00C45AF6"/>
    <w:rsid w:val="00CD2935"/>
    <w:rsid w:val="00D05426"/>
    <w:rsid w:val="00D2118F"/>
    <w:rsid w:val="00D435C2"/>
    <w:rsid w:val="00D671C1"/>
    <w:rsid w:val="00DC1321"/>
    <w:rsid w:val="00DD634F"/>
    <w:rsid w:val="00DE40F4"/>
    <w:rsid w:val="00DF463D"/>
    <w:rsid w:val="00E363C3"/>
    <w:rsid w:val="00E4430A"/>
    <w:rsid w:val="00E47FCF"/>
    <w:rsid w:val="00E67CED"/>
    <w:rsid w:val="00E94F17"/>
    <w:rsid w:val="00EB1ED4"/>
    <w:rsid w:val="00ED1887"/>
    <w:rsid w:val="00EE3564"/>
    <w:rsid w:val="00EE7426"/>
    <w:rsid w:val="00EF2BDD"/>
    <w:rsid w:val="00F01E81"/>
    <w:rsid w:val="00F01F87"/>
    <w:rsid w:val="00F67F7A"/>
    <w:rsid w:val="00F70FCA"/>
    <w:rsid w:val="00F86096"/>
    <w:rsid w:val="00F92051"/>
    <w:rsid w:val="00F95D54"/>
    <w:rsid w:val="00FD76AB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4B1"/>
  </w:style>
  <w:style w:type="paragraph" w:styleId="a5">
    <w:name w:val="footer"/>
    <w:basedOn w:val="a"/>
    <w:link w:val="a6"/>
    <w:uiPriority w:val="99"/>
    <w:unhideWhenUsed/>
    <w:rsid w:val="005C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4B1"/>
  </w:style>
  <w:style w:type="paragraph" w:styleId="a7">
    <w:name w:val="Balloon Text"/>
    <w:basedOn w:val="a"/>
    <w:link w:val="a8"/>
    <w:uiPriority w:val="99"/>
    <w:semiHidden/>
    <w:unhideWhenUsed/>
    <w:rsid w:val="0070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D305-6A00-46B0-8013-F076F9ED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3014</Words>
  <Characters>17185</Characters>
  <Application>Microsoft Office Word</Application>
  <DocSecurity>0</DocSecurity>
  <Lines>143</Lines>
  <Paragraphs>40</Paragraphs>
  <ScaleCrop>false</ScaleCrop>
  <Company>Home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2016-02-08T06:56:00Z</dcterms:created>
  <dcterms:modified xsi:type="dcterms:W3CDTF">2016-03-22T09:13:00Z</dcterms:modified>
</cp:coreProperties>
</file>